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46" w:rsidRDefault="005A079D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2.7pt;margin-top:10.15pt;width:525.75pt;height:82.9pt;z-index:251669504" stroked="f">
            <v:textbox>
              <w:txbxContent>
                <w:p w:rsidR="00E57064" w:rsidRPr="00A9058B" w:rsidRDefault="00E57064" w:rsidP="00E57064">
                  <w:pPr>
                    <w:jc w:val="center"/>
                    <w:rPr>
                      <w:b/>
                      <w:sz w:val="40"/>
                      <w:szCs w:val="40"/>
                      <w:u w:val="single"/>
                    </w:rPr>
                  </w:pPr>
                  <w:r w:rsidRPr="00A9058B">
                    <w:rPr>
                      <w:b/>
                      <w:sz w:val="40"/>
                      <w:szCs w:val="40"/>
                      <w:u w:val="single"/>
                    </w:rPr>
                    <w:t>LE CIRCUIT  STEVENSON  N’ATTEND  QUE  VOUS</w:t>
                  </w:r>
                </w:p>
                <w:p w:rsidR="00A9058B" w:rsidRPr="00E57064" w:rsidRDefault="00A9058B" w:rsidP="00E57064">
                  <w:pPr>
                    <w:jc w:val="center"/>
                    <w:rPr>
                      <w:b/>
                      <w:sz w:val="48"/>
                      <w:szCs w:val="48"/>
                      <w:u w:val="single"/>
                    </w:rPr>
                  </w:pPr>
                  <w:r w:rsidRPr="00A9058B">
                    <w:rPr>
                      <w:b/>
                      <w:sz w:val="40"/>
                      <w:szCs w:val="40"/>
                      <w:u w:val="single"/>
                    </w:rPr>
                    <w:t xml:space="preserve">11/05/2016 L’Eclaireur du </w:t>
                  </w:r>
                  <w:proofErr w:type="spellStart"/>
                  <w:r w:rsidRPr="00A9058B">
                    <w:rPr>
                      <w:b/>
                      <w:sz w:val="40"/>
                      <w:szCs w:val="40"/>
                      <w:u w:val="single"/>
                    </w:rPr>
                    <w:t>Gatinai</w:t>
                  </w:r>
                  <w:r>
                    <w:rPr>
                      <w:b/>
                      <w:sz w:val="48"/>
                      <w:szCs w:val="48"/>
                      <w:u w:val="single"/>
                    </w:rPr>
                    <w:t>s</w:t>
                  </w:r>
                  <w:proofErr w:type="spellEnd"/>
                </w:p>
              </w:txbxContent>
            </v:textbox>
          </v:shape>
        </w:pict>
      </w:r>
    </w:p>
    <w:p w:rsidR="000F30F0" w:rsidRDefault="000F30F0"/>
    <w:p w:rsidR="000F30F0" w:rsidRDefault="000F30F0"/>
    <w:p w:rsidR="000F30F0" w:rsidRDefault="005A079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-2.7pt;margin-top:63.6pt;width:523pt;height:514.85pt;z-index:251671552">
            <v:imagedata r:id="rId5" o:title="Capture"/>
            <w10:wrap type="topAndBottom"/>
          </v:shape>
        </w:pict>
      </w:r>
    </w:p>
    <w:p w:rsidR="002315B4" w:rsidRDefault="002315B4"/>
    <w:p w:rsidR="002315B4" w:rsidRDefault="002315B4"/>
    <w:p w:rsidR="00AB76BD" w:rsidRDefault="00AB76BD"/>
    <w:p w:rsidR="00A9058B" w:rsidRDefault="00A9058B"/>
    <w:p w:rsidR="00A9058B" w:rsidRDefault="00A9058B"/>
    <w:p w:rsidR="002315B4" w:rsidRDefault="005A079D">
      <w:r>
        <w:rPr>
          <w:noProof/>
          <w:lang w:eastAsia="fr-F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460.7pt;margin-top:121.85pt;width:51.6pt;height:0;z-index:251658240" o:connectortype="straight" strokecolor="#c00000" strokeweight="1.5pt"/>
        </w:pict>
      </w:r>
      <w:r>
        <w:rPr>
          <w:noProof/>
          <w:lang w:eastAsia="fr-FR"/>
        </w:rPr>
        <w:pict>
          <v:shape id="_x0000_s1027" type="#_x0000_t202" style="position:absolute;margin-left:326.9pt;margin-top:1.7pt;width:185.4pt;height:275.75pt;z-index:251659264">
            <v:textbox>
              <w:txbxContent>
                <w:p w:rsidR="002315B4" w:rsidRDefault="002315B4">
                  <w:r w:rsidRPr="002315B4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3048" cy="3279687"/>
                        <wp:effectExtent l="19050" t="0" r="0" b="0"/>
                        <wp:docPr id="3" name="irc_mi" descr="Résultat de recherche d'images pour &quot;the strange door&quot;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ésultat de recherche d'images pour &quot;the strange door&quot;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4077" cy="3281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1" type="#_x0000_t32" style="position:absolute;margin-left:148.75pt;margin-top:1.7pt;width:2.7pt;height:283.95pt;flip:x;z-index:251661312" o:connectortype="straight"/>
        </w:pict>
      </w:r>
      <w:r w:rsidR="002315B4">
        <w:rPr>
          <w:noProof/>
          <w:lang w:eastAsia="fr-FR"/>
        </w:rPr>
        <w:drawing>
          <wp:inline distT="0" distB="0" distL="0" distR="0">
            <wp:extent cx="3927825" cy="3692106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657" cy="370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6BD" w:rsidRDefault="005A079D" w:rsidP="00E57064">
      <w:pPr>
        <w:jc w:val="center"/>
      </w:pPr>
      <w:r>
        <w:rPr>
          <w:noProof/>
          <w:lang w:eastAsia="fr-FR"/>
        </w:rPr>
        <w:pict>
          <v:shape id="_x0000_s1038" type="#_x0000_t202" style="position:absolute;left:0;text-align:left;margin-left:51.35pt;margin-top:16.4pt;width:413.65pt;height:315pt;z-index:251668480">
            <v:textbox>
              <w:txbxContent>
                <w:p w:rsidR="00E57064" w:rsidRDefault="00E57064" w:rsidP="00E57064">
                  <w:r>
                    <w:rPr>
                      <w:noProof/>
                      <w:color w:val="0000FF"/>
                      <w:lang w:eastAsia="fr-FR"/>
                    </w:rPr>
                    <w:drawing>
                      <wp:inline distT="0" distB="0" distL="0" distR="0">
                        <wp:extent cx="4829175" cy="3743325"/>
                        <wp:effectExtent l="19050" t="0" r="9525" b="0"/>
                        <wp:docPr id="17" name="irc_mi" descr="Résultat de recherche d'images pour &quot;the strange door&quot;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ésultat de recherche d'images pour &quot;the strange door&quot;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175" cy="3743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57064" w:rsidRDefault="00E57064" w:rsidP="00E57064"/>
                <w:p w:rsidR="00E57064" w:rsidRDefault="00E57064" w:rsidP="00E57064"/>
                <w:p w:rsidR="00E57064" w:rsidRDefault="00E57064" w:rsidP="00E57064"/>
                <w:p w:rsidR="00E57064" w:rsidRDefault="00E57064" w:rsidP="00E57064"/>
                <w:p w:rsidR="00E57064" w:rsidRDefault="00E57064" w:rsidP="00E57064"/>
                <w:p w:rsidR="00E57064" w:rsidRDefault="00E57064" w:rsidP="00E57064"/>
              </w:txbxContent>
            </v:textbox>
          </v:shape>
        </w:pict>
      </w:r>
    </w:p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Default="00AB76BD"/>
    <w:p w:rsidR="00AB76BD" w:rsidRPr="00AB76BD" w:rsidRDefault="00AB76BD" w:rsidP="00AB76BD">
      <w:pPr>
        <w:pStyle w:val="Titre1"/>
        <w:jc w:val="center"/>
        <w:rPr>
          <w:sz w:val="28"/>
          <w:szCs w:val="28"/>
        </w:rPr>
      </w:pPr>
      <w:r w:rsidRPr="00AB76BD">
        <w:rPr>
          <w:sz w:val="28"/>
          <w:szCs w:val="28"/>
        </w:rPr>
        <w:t xml:space="preserve">La Porte du Sire de </w:t>
      </w:r>
      <w:proofErr w:type="spellStart"/>
      <w:r w:rsidRPr="00AB76BD">
        <w:rPr>
          <w:sz w:val="28"/>
          <w:szCs w:val="28"/>
        </w:rPr>
        <w:t>Malétroit</w:t>
      </w:r>
      <w:proofErr w:type="spellEnd"/>
    </w:p>
    <w:p w:rsidR="00E57064" w:rsidRDefault="00E57064" w:rsidP="00AB76BD">
      <w:pPr>
        <w:pStyle w:val="NormalWeb"/>
        <w:rPr>
          <w:b/>
          <w:bCs/>
          <w:i/>
          <w:iCs/>
        </w:rPr>
      </w:pPr>
    </w:p>
    <w:p w:rsidR="00E57064" w:rsidRDefault="00E57064" w:rsidP="00AB76BD">
      <w:pPr>
        <w:pStyle w:val="NormalWeb"/>
        <w:rPr>
          <w:b/>
          <w:bCs/>
          <w:i/>
          <w:iCs/>
        </w:rPr>
      </w:pPr>
    </w:p>
    <w:p w:rsidR="00E57064" w:rsidRDefault="00E57064" w:rsidP="00AB76BD">
      <w:pPr>
        <w:pStyle w:val="NormalWeb"/>
        <w:rPr>
          <w:b/>
          <w:bCs/>
          <w:i/>
          <w:iCs/>
        </w:rPr>
      </w:pPr>
    </w:p>
    <w:p w:rsidR="00A9058B" w:rsidRDefault="00A9058B" w:rsidP="00AB76BD">
      <w:pPr>
        <w:pStyle w:val="NormalWeb"/>
        <w:rPr>
          <w:b/>
          <w:bCs/>
          <w:i/>
          <w:iCs/>
        </w:rPr>
      </w:pPr>
    </w:p>
    <w:p w:rsidR="00A9058B" w:rsidRDefault="00A9058B" w:rsidP="00AB76BD">
      <w:pPr>
        <w:pStyle w:val="NormalWeb"/>
        <w:rPr>
          <w:b/>
          <w:bCs/>
          <w:i/>
          <w:iCs/>
        </w:rPr>
      </w:pPr>
    </w:p>
    <w:p w:rsidR="0079612F" w:rsidRDefault="00AB76BD" w:rsidP="0079612F">
      <w:pPr>
        <w:pStyle w:val="NormalWeb"/>
        <w:spacing w:before="0" w:beforeAutospacing="0" w:after="0" w:afterAutospacing="0"/>
      </w:pPr>
      <w:r w:rsidRPr="0079612F">
        <w:rPr>
          <w:b/>
          <w:bCs/>
          <w:i/>
          <w:iCs/>
          <w:sz w:val="28"/>
          <w:szCs w:val="28"/>
        </w:rPr>
        <w:lastRenderedPageBreak/>
        <w:t xml:space="preserve">La Porte du Sire de </w:t>
      </w:r>
      <w:proofErr w:type="spellStart"/>
      <w:r w:rsidRPr="0079612F">
        <w:rPr>
          <w:b/>
          <w:bCs/>
          <w:i/>
          <w:iCs/>
          <w:sz w:val="28"/>
          <w:szCs w:val="28"/>
        </w:rPr>
        <w:t>Malétroit</w:t>
      </w:r>
      <w:proofErr w:type="spellEnd"/>
      <w:r w:rsidRPr="0079612F">
        <w:t xml:space="preserve"> (</w:t>
      </w:r>
      <w:r w:rsidRPr="0079612F">
        <w:rPr>
          <w:rStyle w:val="lang-en"/>
          <w:i/>
          <w:iCs/>
        </w:rPr>
        <w:t xml:space="preserve">The Sire of </w:t>
      </w:r>
      <w:proofErr w:type="spellStart"/>
      <w:r w:rsidRPr="0079612F">
        <w:rPr>
          <w:rStyle w:val="lang-en"/>
          <w:i/>
          <w:iCs/>
        </w:rPr>
        <w:t>Malétroit's</w:t>
      </w:r>
      <w:proofErr w:type="spellEnd"/>
      <w:r w:rsidRPr="0079612F">
        <w:rPr>
          <w:rStyle w:val="lang-en"/>
          <w:i/>
          <w:iCs/>
        </w:rPr>
        <w:t xml:space="preserve"> </w:t>
      </w:r>
      <w:proofErr w:type="spellStart"/>
      <w:r w:rsidRPr="0079612F">
        <w:rPr>
          <w:rStyle w:val="lang-en"/>
          <w:i/>
          <w:iCs/>
        </w:rPr>
        <w:t>Door</w:t>
      </w:r>
      <w:proofErr w:type="spellEnd"/>
      <w:r w:rsidRPr="0079612F">
        <w:t xml:space="preserve">) est une </w:t>
      </w:r>
      <w:hyperlink r:id="rId11" w:tooltip="Nouvelle" w:history="1">
        <w:r w:rsidRPr="0079612F">
          <w:rPr>
            <w:rStyle w:val="Lienhypertexte"/>
            <w:color w:val="auto"/>
          </w:rPr>
          <w:t>nouvelle</w:t>
        </w:r>
      </w:hyperlink>
      <w:r w:rsidRPr="0079612F">
        <w:t xml:space="preserve"> écrite par </w:t>
      </w:r>
      <w:hyperlink r:id="rId12" w:tooltip="Robert Louis Stevenson" w:history="1">
        <w:r w:rsidRPr="0079612F">
          <w:rPr>
            <w:rStyle w:val="Lienhypertexte"/>
            <w:color w:val="auto"/>
          </w:rPr>
          <w:t>Robert Louis Stevenson</w:t>
        </w:r>
      </w:hyperlink>
      <w:r w:rsidRPr="0079612F">
        <w:t xml:space="preserve">, publiée en janvier 1878 dans la revue </w:t>
      </w:r>
      <w:hyperlink r:id="rId13" w:tooltip="Temple Bar" w:history="1">
        <w:r w:rsidRPr="0079612F">
          <w:rPr>
            <w:rStyle w:val="Lienhypertexte"/>
            <w:color w:val="auto"/>
          </w:rPr>
          <w:t>Temple Bar</w:t>
        </w:r>
      </w:hyperlink>
      <w:r w:rsidRPr="0079612F">
        <w:t xml:space="preserve"> puis dans le deuxième volume des </w:t>
      </w:r>
      <w:hyperlink r:id="rId14" w:tooltip="Les Nouvelles mille et une nuits" w:history="1">
        <w:r w:rsidRPr="0079612F">
          <w:rPr>
            <w:rStyle w:val="Lienhypertexte"/>
            <w:color w:val="auto"/>
          </w:rPr>
          <w:t>Nouvelles mille et une nuits</w:t>
        </w:r>
      </w:hyperlink>
      <w:r w:rsidRPr="0079612F">
        <w:t xml:space="preserve"> en juillet 1882.</w:t>
      </w:r>
      <w:r w:rsidRPr="0079612F">
        <w:br/>
        <w:t>En août 1877, Stevenson, débutant dans le journalisme, écrit des essais et écrit quelques petites histoires : les débuts d'un romancier.</w:t>
      </w:r>
    </w:p>
    <w:p w:rsidR="0079612F" w:rsidRDefault="0079612F" w:rsidP="0079612F">
      <w:pPr>
        <w:pStyle w:val="NormalWeb"/>
        <w:spacing w:before="0" w:beforeAutospacing="0" w:after="0" w:afterAutospacing="0"/>
      </w:pPr>
    </w:p>
    <w:p w:rsidR="00AB76BD" w:rsidRPr="0079612F" w:rsidRDefault="00AB76BD" w:rsidP="0079612F">
      <w:pPr>
        <w:pStyle w:val="Titre2"/>
        <w:spacing w:before="0" w:beforeAutospacing="0" w:after="0" w:afterAutospacing="0"/>
        <w:rPr>
          <w:rStyle w:val="mw-headline"/>
        </w:rPr>
      </w:pPr>
      <w:r w:rsidRPr="0079612F">
        <w:rPr>
          <w:rStyle w:val="mw-headline"/>
          <w:sz w:val="24"/>
          <w:szCs w:val="24"/>
        </w:rPr>
        <w:t>Résumé</w:t>
      </w:r>
    </w:p>
    <w:p w:rsidR="00AB76BD" w:rsidRDefault="00AB76BD" w:rsidP="0079612F">
      <w:pPr>
        <w:pStyle w:val="NormalWeb"/>
        <w:spacing w:before="0" w:beforeAutospacing="0" w:after="0" w:afterAutospacing="0"/>
      </w:pPr>
      <w:r w:rsidRPr="0079612F">
        <w:t xml:space="preserve">Denis de Beaulieu, jeune damoiseau, rentre chez lui par les ruelles de </w:t>
      </w:r>
      <w:r w:rsidRPr="0079612F">
        <w:rPr>
          <w:highlight w:val="yellow"/>
        </w:rPr>
        <w:t>Château-Landon</w:t>
      </w:r>
      <w:r w:rsidRPr="0079612F">
        <w:t xml:space="preserve"> en cette nuit de septembre 1429. Voulant esquiver une patrouille de soldats, il</w:t>
      </w:r>
      <w:r>
        <w:t xml:space="preserve"> se cache dans le renfoncement d'une porte sur laquelle il s'appuie. Celle-ci cède sous son poids et il bascule à l'intérieur de la demeure d'Alain de </w:t>
      </w:r>
      <w:proofErr w:type="spellStart"/>
      <w:r>
        <w:t>Malétroit</w:t>
      </w:r>
      <w:proofErr w:type="spellEnd"/>
      <w:r>
        <w:t>.</w:t>
      </w:r>
    </w:p>
    <w:p w:rsidR="0079612F" w:rsidRDefault="0079612F" w:rsidP="0079612F">
      <w:pPr>
        <w:pStyle w:val="NormalWeb"/>
        <w:spacing w:before="0" w:beforeAutospacing="0" w:after="0" w:afterAutospacing="0"/>
      </w:pPr>
    </w:p>
    <w:p w:rsidR="00AB76BD" w:rsidRPr="00AB76BD" w:rsidRDefault="00AB76BD" w:rsidP="0079612F">
      <w:pPr>
        <w:pStyle w:val="Titre2"/>
        <w:spacing w:before="0" w:beforeAutospacing="0" w:after="0" w:afterAutospacing="0"/>
        <w:rPr>
          <w:rStyle w:val="mw-headline"/>
          <w:sz w:val="24"/>
          <w:szCs w:val="24"/>
        </w:rPr>
      </w:pPr>
      <w:r w:rsidRPr="00AB76BD">
        <w:rPr>
          <w:rStyle w:val="mw-headline"/>
          <w:sz w:val="24"/>
          <w:szCs w:val="24"/>
        </w:rPr>
        <w:t>Éditions en anglais</w:t>
      </w:r>
    </w:p>
    <w:p w:rsidR="00AB76BD" w:rsidRPr="0079612F" w:rsidRDefault="00AB76BD" w:rsidP="0079612F">
      <w:pPr>
        <w:numPr>
          <w:ilvl w:val="0"/>
          <w:numId w:val="2"/>
        </w:numPr>
        <w:spacing w:after="0" w:line="240" w:lineRule="auto"/>
      </w:pPr>
      <w:r w:rsidRPr="0079612F">
        <w:rPr>
          <w:i/>
          <w:iCs/>
        </w:rPr>
        <w:t xml:space="preserve">The Sire of </w:t>
      </w:r>
      <w:proofErr w:type="spellStart"/>
      <w:r w:rsidRPr="0079612F">
        <w:rPr>
          <w:i/>
          <w:iCs/>
        </w:rPr>
        <w:t>Malétroit's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Door</w:t>
      </w:r>
      <w:proofErr w:type="spellEnd"/>
      <w:r w:rsidRPr="0079612F">
        <w:t xml:space="preserve">, dans le </w:t>
      </w:r>
      <w:hyperlink r:id="rId15" w:tooltip="Temple Bar" w:history="1">
        <w:r w:rsidRPr="0079612F">
          <w:rPr>
            <w:rStyle w:val="Lienhypertexte"/>
            <w:i/>
            <w:iCs/>
            <w:color w:val="auto"/>
          </w:rPr>
          <w:t>Temple Bar</w:t>
        </w:r>
      </w:hyperlink>
      <w:r w:rsidRPr="0079612F">
        <w:t xml:space="preserve"> de janvier 1878.</w:t>
      </w:r>
    </w:p>
    <w:p w:rsidR="00AB76BD" w:rsidRPr="0079612F" w:rsidRDefault="00AB76BD" w:rsidP="0079612F">
      <w:pPr>
        <w:numPr>
          <w:ilvl w:val="0"/>
          <w:numId w:val="2"/>
        </w:numPr>
        <w:spacing w:after="0" w:line="240" w:lineRule="auto"/>
      </w:pPr>
      <w:r w:rsidRPr="0079612F">
        <w:rPr>
          <w:i/>
          <w:iCs/>
        </w:rPr>
        <w:t xml:space="preserve">The Sire of </w:t>
      </w:r>
      <w:proofErr w:type="spellStart"/>
      <w:r w:rsidRPr="0079612F">
        <w:rPr>
          <w:i/>
          <w:iCs/>
        </w:rPr>
        <w:t>Malétroit's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Door</w:t>
      </w:r>
      <w:proofErr w:type="spellEnd"/>
      <w:r w:rsidRPr="0079612F">
        <w:t xml:space="preserve">, dans </w:t>
      </w:r>
      <w:r w:rsidRPr="0079612F">
        <w:rPr>
          <w:i/>
          <w:iCs/>
        </w:rPr>
        <w:t xml:space="preserve">New </w:t>
      </w:r>
      <w:proofErr w:type="spellStart"/>
      <w:r w:rsidRPr="0079612F">
        <w:rPr>
          <w:i/>
          <w:iCs/>
        </w:rPr>
        <w:t>Arabian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Nights</w:t>
      </w:r>
      <w:proofErr w:type="spellEnd"/>
      <w:r w:rsidRPr="0079612F">
        <w:t xml:space="preserve"> chez </w:t>
      </w:r>
      <w:hyperlink r:id="rId16" w:tooltip="Chatto &amp; Windus" w:history="1">
        <w:proofErr w:type="spellStart"/>
        <w:r w:rsidRPr="0079612F">
          <w:rPr>
            <w:rStyle w:val="Lienhypertexte"/>
            <w:color w:val="auto"/>
          </w:rPr>
          <w:t>Chatto</w:t>
        </w:r>
        <w:proofErr w:type="spellEnd"/>
        <w:r w:rsidRPr="0079612F">
          <w:rPr>
            <w:rStyle w:val="Lienhypertexte"/>
            <w:color w:val="auto"/>
          </w:rPr>
          <w:t xml:space="preserve"> &amp; </w:t>
        </w:r>
        <w:proofErr w:type="spellStart"/>
        <w:r w:rsidRPr="0079612F">
          <w:rPr>
            <w:rStyle w:val="Lienhypertexte"/>
            <w:color w:val="auto"/>
          </w:rPr>
          <w:t>Windus</w:t>
        </w:r>
        <w:proofErr w:type="spellEnd"/>
      </w:hyperlink>
      <w:r w:rsidRPr="0079612F">
        <w:t>, 1882</w:t>
      </w:r>
    </w:p>
    <w:p w:rsidR="00AB76BD" w:rsidRPr="0079612F" w:rsidRDefault="00AB76BD" w:rsidP="00AB76BD">
      <w:pPr>
        <w:numPr>
          <w:ilvl w:val="0"/>
          <w:numId w:val="2"/>
        </w:numPr>
        <w:spacing w:before="100" w:beforeAutospacing="1" w:after="100" w:afterAutospacing="1" w:line="240" w:lineRule="auto"/>
      </w:pPr>
      <w:r w:rsidRPr="0079612F">
        <w:rPr>
          <w:i/>
          <w:iCs/>
        </w:rPr>
        <w:t xml:space="preserve">The Sire of </w:t>
      </w:r>
      <w:proofErr w:type="spellStart"/>
      <w:r w:rsidRPr="0079612F">
        <w:rPr>
          <w:i/>
          <w:iCs/>
        </w:rPr>
        <w:t>Malétroit's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Door</w:t>
      </w:r>
      <w:proofErr w:type="spellEnd"/>
      <w:r w:rsidRPr="0079612F">
        <w:t xml:space="preserve">, dans </w:t>
      </w:r>
      <w:r w:rsidRPr="0079612F">
        <w:rPr>
          <w:i/>
          <w:iCs/>
        </w:rPr>
        <w:t xml:space="preserve">New </w:t>
      </w:r>
      <w:proofErr w:type="spellStart"/>
      <w:r w:rsidRPr="0079612F">
        <w:rPr>
          <w:i/>
          <w:iCs/>
        </w:rPr>
        <w:t>Arabian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Nights</w:t>
      </w:r>
      <w:proofErr w:type="spellEnd"/>
      <w:r w:rsidRPr="0079612F">
        <w:t xml:space="preserve"> chez </w:t>
      </w:r>
      <w:hyperlink r:id="rId17" w:tooltip="Éditions Scribner" w:history="1">
        <w:proofErr w:type="spellStart"/>
        <w:r w:rsidRPr="0079612F">
          <w:rPr>
            <w:rStyle w:val="Lienhypertexte"/>
            <w:color w:val="auto"/>
          </w:rPr>
          <w:t>Scribner</w:t>
        </w:r>
        <w:proofErr w:type="spellEnd"/>
      </w:hyperlink>
      <w:r w:rsidRPr="0079612F">
        <w:t>, 1895</w:t>
      </w:r>
    </w:p>
    <w:p w:rsidR="00AB76BD" w:rsidRPr="0079612F" w:rsidRDefault="00AB76BD" w:rsidP="0079612F">
      <w:pPr>
        <w:pStyle w:val="Titre2"/>
        <w:spacing w:before="0" w:beforeAutospacing="0" w:after="0" w:afterAutospacing="0"/>
        <w:rPr>
          <w:rStyle w:val="mw-headline"/>
          <w:sz w:val="24"/>
          <w:szCs w:val="24"/>
        </w:rPr>
      </w:pPr>
      <w:r w:rsidRPr="0079612F">
        <w:rPr>
          <w:rStyle w:val="mw-headline"/>
          <w:sz w:val="24"/>
          <w:szCs w:val="24"/>
        </w:rPr>
        <w:t>Traductions en français</w:t>
      </w:r>
    </w:p>
    <w:p w:rsidR="00AB76BD" w:rsidRPr="0079612F" w:rsidRDefault="00AB76BD" w:rsidP="0079612F">
      <w:pPr>
        <w:numPr>
          <w:ilvl w:val="0"/>
          <w:numId w:val="3"/>
        </w:numPr>
        <w:spacing w:after="0" w:line="240" w:lineRule="auto"/>
      </w:pPr>
      <w:r w:rsidRPr="0079612F">
        <w:rPr>
          <w:i/>
          <w:iCs/>
        </w:rPr>
        <w:t xml:space="preserve">La Porte du Sire de </w:t>
      </w:r>
      <w:proofErr w:type="spellStart"/>
      <w:r w:rsidRPr="0079612F">
        <w:rPr>
          <w:i/>
          <w:iCs/>
        </w:rPr>
        <w:t>Malétroit</w:t>
      </w:r>
      <w:proofErr w:type="spellEnd"/>
      <w:r w:rsidRPr="0079612F">
        <w:t xml:space="preserve">, traduit par Thérèse </w:t>
      </w:r>
      <w:proofErr w:type="spellStart"/>
      <w:r w:rsidRPr="0079612F">
        <w:t>Bentzon</w:t>
      </w:r>
      <w:proofErr w:type="spellEnd"/>
      <w:r w:rsidRPr="0079612F">
        <w:t xml:space="preserve"> en 1890.</w:t>
      </w:r>
    </w:p>
    <w:p w:rsidR="00AB76BD" w:rsidRPr="0079612F" w:rsidRDefault="00AB76BD" w:rsidP="00AB76BD">
      <w:pPr>
        <w:numPr>
          <w:ilvl w:val="0"/>
          <w:numId w:val="3"/>
        </w:numPr>
        <w:spacing w:before="100" w:beforeAutospacing="1" w:after="100" w:afterAutospacing="1" w:line="240" w:lineRule="auto"/>
      </w:pPr>
      <w:r w:rsidRPr="0079612F">
        <w:rPr>
          <w:i/>
          <w:iCs/>
        </w:rPr>
        <w:t xml:space="preserve">La Porte du sire de </w:t>
      </w:r>
      <w:proofErr w:type="spellStart"/>
      <w:r w:rsidRPr="0079612F">
        <w:rPr>
          <w:i/>
          <w:iCs/>
        </w:rPr>
        <w:t>Malétroit</w:t>
      </w:r>
      <w:proofErr w:type="spellEnd"/>
      <w:r w:rsidRPr="0079612F">
        <w:t xml:space="preserve">, traduit par Isabelle </w:t>
      </w:r>
      <w:proofErr w:type="spellStart"/>
      <w:r w:rsidRPr="0079612F">
        <w:t>Py</w:t>
      </w:r>
      <w:proofErr w:type="spellEnd"/>
      <w:r w:rsidRPr="0079612F">
        <w:t xml:space="preserve"> </w:t>
      </w:r>
      <w:proofErr w:type="spellStart"/>
      <w:r w:rsidRPr="0079612F">
        <w:t>Balibar</w:t>
      </w:r>
      <w:proofErr w:type="spellEnd"/>
      <w:r w:rsidRPr="0079612F">
        <w:t xml:space="preserve"> chez </w:t>
      </w:r>
      <w:hyperlink r:id="rId18" w:tooltip="Éditions du Seuil" w:history="1">
        <w:r w:rsidRPr="0079612F">
          <w:rPr>
            <w:rStyle w:val="Lienhypertexte"/>
            <w:color w:val="auto"/>
          </w:rPr>
          <w:t>SEUIL</w:t>
        </w:r>
      </w:hyperlink>
      <w:r w:rsidRPr="0079612F">
        <w:t>, coll. Points , 1994</w:t>
      </w:r>
    </w:p>
    <w:p w:rsidR="00AB76BD" w:rsidRPr="0079612F" w:rsidRDefault="00AB76BD" w:rsidP="00AB76BD">
      <w:pPr>
        <w:numPr>
          <w:ilvl w:val="0"/>
          <w:numId w:val="3"/>
        </w:numPr>
        <w:spacing w:before="100" w:beforeAutospacing="1" w:after="100" w:afterAutospacing="1" w:line="240" w:lineRule="auto"/>
      </w:pPr>
      <w:r w:rsidRPr="0079612F">
        <w:rPr>
          <w:i/>
          <w:iCs/>
        </w:rPr>
        <w:t xml:space="preserve">La Porte du sire de </w:t>
      </w:r>
      <w:proofErr w:type="spellStart"/>
      <w:r w:rsidRPr="0079612F">
        <w:rPr>
          <w:i/>
          <w:iCs/>
        </w:rPr>
        <w:t>Malétroit</w:t>
      </w:r>
      <w:proofErr w:type="spellEnd"/>
      <w:r w:rsidRPr="0079612F">
        <w:t xml:space="preserve">, traduit par Charles </w:t>
      </w:r>
      <w:proofErr w:type="spellStart"/>
      <w:r w:rsidRPr="0079612F">
        <w:t>Ballarin</w:t>
      </w:r>
      <w:proofErr w:type="spellEnd"/>
      <w:r w:rsidRPr="0079612F">
        <w:t xml:space="preserve"> chez Gallimard, coll. « Bibliothèque de la Pléiade », 2001.</w:t>
      </w:r>
    </w:p>
    <w:p w:rsidR="00AB76BD" w:rsidRPr="0079612F" w:rsidRDefault="00AB76BD" w:rsidP="0079612F">
      <w:pPr>
        <w:pStyle w:val="Titre2"/>
        <w:spacing w:before="0" w:beforeAutospacing="0" w:after="0" w:afterAutospacing="0"/>
        <w:rPr>
          <w:rStyle w:val="mw-headline"/>
          <w:sz w:val="24"/>
          <w:szCs w:val="24"/>
        </w:rPr>
      </w:pPr>
      <w:r w:rsidRPr="0079612F">
        <w:rPr>
          <w:rStyle w:val="mw-headline"/>
          <w:sz w:val="24"/>
          <w:szCs w:val="24"/>
        </w:rPr>
        <w:t>Adaptation</w:t>
      </w:r>
    </w:p>
    <w:p w:rsidR="00AB76BD" w:rsidRDefault="005A079D" w:rsidP="0079612F">
      <w:pPr>
        <w:pStyle w:val="NormalWeb"/>
        <w:spacing w:before="0" w:beforeAutospacing="0" w:after="0" w:afterAutospacing="0"/>
      </w:pPr>
      <w:hyperlink r:id="rId19" w:tooltip="Le Château de la terreur" w:history="1">
        <w:r w:rsidR="00AB76BD" w:rsidRPr="0079612F">
          <w:rPr>
            <w:rStyle w:val="Lienhypertexte"/>
            <w:i/>
            <w:iCs/>
            <w:color w:val="auto"/>
          </w:rPr>
          <w:t>Le Château de la terreur</w:t>
        </w:r>
      </w:hyperlink>
      <w:r w:rsidR="00AB76BD" w:rsidRPr="0079612F">
        <w:t xml:space="preserve"> (</w:t>
      </w:r>
      <w:r w:rsidR="00AB76BD" w:rsidRPr="0079612F">
        <w:rPr>
          <w:i/>
          <w:iCs/>
        </w:rPr>
        <w:t xml:space="preserve">The </w:t>
      </w:r>
      <w:proofErr w:type="spellStart"/>
      <w:r w:rsidR="00AB76BD" w:rsidRPr="0079612F">
        <w:rPr>
          <w:i/>
          <w:iCs/>
        </w:rPr>
        <w:t>Strange</w:t>
      </w:r>
      <w:proofErr w:type="spellEnd"/>
      <w:r w:rsidR="00AB76BD" w:rsidRPr="0079612F">
        <w:rPr>
          <w:i/>
          <w:iCs/>
        </w:rPr>
        <w:t xml:space="preserve"> </w:t>
      </w:r>
      <w:proofErr w:type="spellStart"/>
      <w:r w:rsidR="00AB76BD" w:rsidRPr="0079612F">
        <w:rPr>
          <w:i/>
          <w:iCs/>
        </w:rPr>
        <w:t>Door</w:t>
      </w:r>
      <w:proofErr w:type="spellEnd"/>
      <w:r w:rsidR="00AB76BD" w:rsidRPr="0079612F">
        <w:t xml:space="preserve">), un film américain de </w:t>
      </w:r>
      <w:hyperlink r:id="rId20" w:tooltip="Joseph Pevney" w:history="1">
        <w:r w:rsidR="00AB76BD" w:rsidRPr="0079612F">
          <w:rPr>
            <w:rStyle w:val="Lienhypertexte"/>
            <w:color w:val="auto"/>
          </w:rPr>
          <w:t xml:space="preserve">Joseph </w:t>
        </w:r>
        <w:proofErr w:type="spellStart"/>
        <w:r w:rsidR="00AB76BD" w:rsidRPr="0079612F">
          <w:rPr>
            <w:rStyle w:val="Lienhypertexte"/>
            <w:color w:val="auto"/>
          </w:rPr>
          <w:t>Pevney</w:t>
        </w:r>
        <w:proofErr w:type="spellEnd"/>
      </w:hyperlink>
      <w:r w:rsidR="00AB76BD" w:rsidRPr="0079612F">
        <w:t>, (</w:t>
      </w:r>
      <w:hyperlink r:id="rId21" w:tooltip="1951 au cinéma" w:history="1">
        <w:r w:rsidR="00AB76BD" w:rsidRPr="0079612F">
          <w:rPr>
            <w:rStyle w:val="Lienhypertexte"/>
            <w:color w:val="auto"/>
          </w:rPr>
          <w:t>1951</w:t>
        </w:r>
      </w:hyperlink>
      <w:r w:rsidR="00AB76BD" w:rsidRPr="0079612F">
        <w:t>).</w:t>
      </w:r>
    </w:p>
    <w:p w:rsidR="0079612F" w:rsidRPr="0079612F" w:rsidRDefault="0079612F" w:rsidP="0079612F">
      <w:pPr>
        <w:pStyle w:val="NormalWeb"/>
        <w:spacing w:before="0" w:beforeAutospacing="0" w:after="0" w:afterAutospacing="0"/>
      </w:pPr>
    </w:p>
    <w:p w:rsidR="00AB76BD" w:rsidRPr="0079612F" w:rsidRDefault="00AB76BD" w:rsidP="0079612F">
      <w:pPr>
        <w:pStyle w:val="Titre2"/>
        <w:spacing w:before="0" w:beforeAutospacing="0" w:after="0" w:afterAutospacing="0"/>
        <w:rPr>
          <w:rStyle w:val="mw-headline"/>
          <w:sz w:val="24"/>
          <w:szCs w:val="24"/>
        </w:rPr>
      </w:pPr>
      <w:r w:rsidRPr="0079612F">
        <w:rPr>
          <w:rStyle w:val="mw-headline"/>
          <w:sz w:val="24"/>
          <w:szCs w:val="24"/>
        </w:rPr>
        <w:t>Notes et références</w:t>
      </w:r>
    </w:p>
    <w:p w:rsidR="00AB76BD" w:rsidRPr="0079612F" w:rsidRDefault="005A079D" w:rsidP="0079612F">
      <w:pPr>
        <w:numPr>
          <w:ilvl w:val="0"/>
          <w:numId w:val="4"/>
        </w:numPr>
        <w:spacing w:after="0" w:line="240" w:lineRule="auto"/>
      </w:pPr>
      <w:hyperlink r:id="rId22" w:tooltip="Robert Louis Stevenson" w:history="1">
        <w:r w:rsidR="00AB76BD" w:rsidRPr="0079612F">
          <w:rPr>
            <w:rStyle w:val="Lienhypertexte"/>
            <w:color w:val="auto"/>
          </w:rPr>
          <w:t>Robert Louis Stevenson</w:t>
        </w:r>
      </w:hyperlink>
      <w:r w:rsidR="00AB76BD" w:rsidRPr="0079612F">
        <w:rPr>
          <w:rStyle w:val="reference-text"/>
        </w:rPr>
        <w:t xml:space="preserve">, </w:t>
      </w:r>
      <w:r w:rsidR="00AB76BD" w:rsidRPr="0079612F">
        <w:rPr>
          <w:rStyle w:val="reference-text"/>
          <w:i/>
          <w:iCs/>
        </w:rPr>
        <w:t xml:space="preserve">La Porte du Sire de </w:t>
      </w:r>
      <w:proofErr w:type="spellStart"/>
      <w:r w:rsidR="00AB76BD" w:rsidRPr="0079612F">
        <w:rPr>
          <w:rStyle w:val="reference-text"/>
          <w:i/>
          <w:iCs/>
        </w:rPr>
        <w:t>Malétroit</w:t>
      </w:r>
      <w:proofErr w:type="spellEnd"/>
      <w:r w:rsidR="00AB76BD" w:rsidRPr="0079612F">
        <w:rPr>
          <w:rStyle w:val="reference-text"/>
        </w:rPr>
        <w:t xml:space="preserve"> (traduction et notes Charles </w:t>
      </w:r>
      <w:proofErr w:type="spellStart"/>
      <w:r w:rsidR="00AB76BD" w:rsidRPr="0079612F">
        <w:rPr>
          <w:rStyle w:val="reference-text"/>
        </w:rPr>
        <w:t>Ballarin</w:t>
      </w:r>
      <w:proofErr w:type="spellEnd"/>
      <w:r w:rsidR="00AB76BD" w:rsidRPr="0079612F">
        <w:rPr>
          <w:rStyle w:val="reference-text"/>
        </w:rPr>
        <w:t xml:space="preserve">), </w:t>
      </w:r>
      <w:r w:rsidR="00AB76BD" w:rsidRPr="0079612F">
        <w:rPr>
          <w:rStyle w:val="reference-text"/>
          <w:i/>
          <w:iCs/>
        </w:rPr>
        <w:t>Œuvres</w:t>
      </w:r>
      <w:r w:rsidR="00AB76BD" w:rsidRPr="0079612F">
        <w:rPr>
          <w:rStyle w:val="reference-text"/>
        </w:rPr>
        <w:t xml:space="preserve">, tome I, Paris, Gallimard, coll. « Bibliothèque de la Pléiade », 2001 </w:t>
      </w:r>
      <w:r w:rsidR="00AB76BD" w:rsidRPr="0079612F">
        <w:rPr>
          <w:rStyle w:val="reference-text"/>
          <w:sz w:val="20"/>
          <w:szCs w:val="20"/>
        </w:rPr>
        <w:t>(ISBN 2-07-011268-3)</w:t>
      </w:r>
    </w:p>
    <w:p w:rsidR="00AB76BD" w:rsidRDefault="005A079D">
      <w:r>
        <w:rPr>
          <w:noProof/>
          <w:lang w:eastAsia="fr-FR"/>
        </w:rPr>
        <w:pict>
          <v:shape id="_x0000_s1028" type="#_x0000_t202" style="position:absolute;margin-left:14.3pt;margin-top:12.95pt;width:499.2pt;height:378.35pt;z-index:251660288">
            <v:textbox>
              <w:txbxContent>
                <w:p w:rsidR="002315B4" w:rsidRPr="0079612F" w:rsidRDefault="002315B4" w:rsidP="00755399">
                  <w:pPr>
                    <w:jc w:val="center"/>
                  </w:pPr>
                  <w:r w:rsidRPr="0079612F">
                    <w:rPr>
                      <w:b/>
                      <w:bCs/>
                      <w:i/>
                      <w:iCs/>
                    </w:rPr>
                    <w:t>Le Château de la terreur</w:t>
                  </w:r>
                  <w:r w:rsidRPr="0079612F">
                    <w:t xml:space="preserve"> (titre original : </w:t>
                  </w:r>
                  <w:r w:rsidRPr="0079612F">
                    <w:rPr>
                      <w:rStyle w:val="lang-en"/>
                      <w:i/>
                      <w:iCs/>
                    </w:rPr>
                    <w:t>The Strange Door</w:t>
                  </w:r>
                  <w:r w:rsidRPr="0079612F">
                    <w:t xml:space="preserve">) est un </w:t>
                  </w:r>
                  <w:hyperlink r:id="rId23" w:tooltip="Film d'horreur" w:history="1">
                    <w:r w:rsidRPr="0079612F">
                      <w:rPr>
                        <w:rStyle w:val="Lienhypertexte"/>
                        <w:color w:val="auto"/>
                      </w:rPr>
                      <w:t>film d'horreur</w:t>
                    </w:r>
                  </w:hyperlink>
                  <w:r w:rsidRPr="0079612F">
                    <w:t xml:space="preserve"> et </w:t>
                  </w:r>
                  <w:hyperlink r:id="rId24" w:tooltip="Film historique" w:history="1">
                    <w:r w:rsidRPr="0079612F">
                      <w:rPr>
                        <w:rStyle w:val="Lienhypertexte"/>
                        <w:color w:val="auto"/>
                      </w:rPr>
                      <w:t>historique</w:t>
                    </w:r>
                  </w:hyperlink>
                  <w:r w:rsidRPr="0079612F">
                    <w:t xml:space="preserve"> </w:t>
                  </w:r>
                  <w:hyperlink r:id="rId25" w:tooltip="Cinéma américain" w:history="1">
                    <w:r w:rsidRPr="0079612F">
                      <w:rPr>
                        <w:rStyle w:val="Lienhypertexte"/>
                        <w:color w:val="auto"/>
                      </w:rPr>
                      <w:t>américain</w:t>
                    </w:r>
                  </w:hyperlink>
                  <w:r w:rsidRPr="0079612F">
                    <w:t xml:space="preserve"> réalisé par </w:t>
                  </w:r>
                  <w:hyperlink r:id="rId26" w:tooltip="Joseph Pevney" w:history="1">
                    <w:r w:rsidRPr="0079612F">
                      <w:rPr>
                        <w:rStyle w:val="Lienhypertexte"/>
                        <w:color w:val="auto"/>
                      </w:rPr>
                      <w:t xml:space="preserve">Joseph </w:t>
                    </w:r>
                    <w:proofErr w:type="spellStart"/>
                    <w:r w:rsidRPr="0079612F">
                      <w:rPr>
                        <w:rStyle w:val="Lienhypertexte"/>
                        <w:color w:val="auto"/>
                      </w:rPr>
                      <w:t>Pevney</w:t>
                    </w:r>
                    <w:proofErr w:type="spellEnd"/>
                  </w:hyperlink>
                  <w:r w:rsidRPr="0079612F">
                    <w:t xml:space="preserve"> et sorti en </w:t>
                  </w:r>
                  <w:hyperlink r:id="rId27" w:tooltip="Films américains sortis en 1951" w:history="1">
                    <w:r w:rsidRPr="0079612F">
                      <w:rPr>
                        <w:rStyle w:val="Lienhypertexte"/>
                        <w:color w:val="auto"/>
                      </w:rPr>
                      <w:t>1951</w:t>
                    </w:r>
                  </w:hyperlink>
                  <w:r w:rsidRPr="0079612F">
                    <w:t xml:space="preserve">. C'est une adaptation d'une nouvelle de </w:t>
                  </w:r>
                  <w:hyperlink r:id="rId28" w:tooltip="Robert Louis Stevenson" w:history="1">
                    <w:r w:rsidRPr="0079612F">
                      <w:rPr>
                        <w:rStyle w:val="Lienhypertexte"/>
                        <w:color w:val="auto"/>
                      </w:rPr>
                      <w:t>Robert Louis Stevenson</w:t>
                    </w:r>
                  </w:hyperlink>
                  <w:r w:rsidRPr="0079612F">
                    <w:t xml:space="preserve">, écrite en </w:t>
                  </w:r>
                  <w:hyperlink r:id="rId29" w:tooltip="1877 en littérature" w:history="1">
                    <w:r w:rsidRPr="0079612F">
                      <w:rPr>
                        <w:rStyle w:val="Lienhypertexte"/>
                        <w:color w:val="auto"/>
                      </w:rPr>
                      <w:t>1877</w:t>
                    </w:r>
                  </w:hyperlink>
                  <w:r w:rsidRPr="0079612F">
                    <w:t xml:space="preserve">, </w:t>
                  </w:r>
                  <w:r w:rsidRPr="0079612F">
                    <w:rPr>
                      <w:i/>
                      <w:iCs/>
                    </w:rPr>
                    <w:t xml:space="preserve">La Porte du Sire de </w:t>
                  </w:r>
                  <w:proofErr w:type="spellStart"/>
                  <w:r w:rsidRPr="0079612F">
                    <w:rPr>
                      <w:i/>
                      <w:iCs/>
                    </w:rPr>
                    <w:t>Malétroit</w:t>
                  </w:r>
                  <w:proofErr w:type="spellEnd"/>
                  <w:r w:rsidRPr="0079612F">
                    <w:t xml:space="preserve"> (</w:t>
                  </w:r>
                  <w:r w:rsidRPr="0079612F">
                    <w:rPr>
                      <w:rStyle w:val="lang-en"/>
                      <w:i/>
                      <w:iCs/>
                    </w:rPr>
                    <w:t xml:space="preserve">The Sire of </w:t>
                  </w:r>
                  <w:proofErr w:type="spellStart"/>
                  <w:r w:rsidRPr="0079612F">
                    <w:rPr>
                      <w:rStyle w:val="lang-en"/>
                      <w:i/>
                      <w:iCs/>
                    </w:rPr>
                    <w:t>Maletroit's</w:t>
                  </w:r>
                  <w:proofErr w:type="spellEnd"/>
                  <w:r w:rsidRPr="0079612F">
                    <w:rPr>
                      <w:rStyle w:val="lang-en"/>
                      <w:i/>
                      <w:iCs/>
                    </w:rPr>
                    <w:t xml:space="preserve"> </w:t>
                  </w:r>
                  <w:proofErr w:type="spellStart"/>
                  <w:r w:rsidRPr="0079612F">
                    <w:rPr>
                      <w:rStyle w:val="lang-en"/>
                      <w:i/>
                      <w:iCs/>
                    </w:rPr>
                    <w:t>Door</w:t>
                  </w:r>
                  <w:proofErr w:type="spellEnd"/>
                  <w:r w:rsidRPr="0079612F">
                    <w:t>).</w:t>
                  </w:r>
                </w:p>
                <w:p w:rsidR="002315B4" w:rsidRPr="0079612F" w:rsidRDefault="002315B4" w:rsidP="00755399">
                  <w:pPr>
                    <w:jc w:val="center"/>
                  </w:pPr>
                  <w:r w:rsidRPr="0079612F">
                    <w:t xml:space="preserve">Alain, le Sire de </w:t>
                  </w:r>
                  <w:proofErr w:type="spellStart"/>
                  <w:r w:rsidRPr="0079612F">
                    <w:t>Malétroit</w:t>
                  </w:r>
                  <w:proofErr w:type="spellEnd"/>
                  <w:r w:rsidRPr="0079612F">
                    <w:t>, veut se venger de son jeune frère, Edmond, qui a épousé il y a vingt ans de cela la femme qu'il aimait. Celle-ci est morte en donnant naissance à une fille, Blanche. Depuis lors, Alain retient prisonnier Edmond dans un donjon de son château et a fait croire à Blanche que son père était mort. Reportant sa haine sur Blanche, il s'emploie à faire de sa vie un enfer…</w:t>
                  </w:r>
                </w:p>
                <w:p w:rsidR="008600EB" w:rsidRDefault="008600EB" w:rsidP="0075539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66286" cy="2093908"/>
                        <wp:effectExtent l="19050" t="0" r="0" b="0"/>
                        <wp:docPr id="10" name="Image 10" descr="D:\Users\utilisateur\Desktop\points-r652-19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Users\utilisateur\Desktop\points-r652-19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5334" cy="2108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76BD" w:rsidRDefault="00AB76BD"/>
    <w:p w:rsidR="003A18C3" w:rsidRDefault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Pr="003A18C3" w:rsidRDefault="003A18C3" w:rsidP="003A18C3"/>
    <w:p w:rsidR="003A18C3" w:rsidRDefault="003A18C3" w:rsidP="003A18C3"/>
    <w:p w:rsidR="0079612F" w:rsidRPr="0079612F" w:rsidRDefault="0079612F" w:rsidP="0079612F">
      <w:pPr>
        <w:tabs>
          <w:tab w:val="left" w:pos="2622"/>
        </w:tabs>
        <w:jc w:val="center"/>
        <w:rPr>
          <w:b/>
          <w:sz w:val="28"/>
          <w:szCs w:val="28"/>
        </w:rPr>
      </w:pPr>
      <w:r w:rsidRPr="0079612F">
        <w:rPr>
          <w:b/>
          <w:sz w:val="28"/>
          <w:szCs w:val="28"/>
        </w:rPr>
        <w:t>Les Nouvelles Mille et Une Nuits</w:t>
      </w:r>
    </w:p>
    <w:p w:rsidR="0079612F" w:rsidRPr="0079612F" w:rsidRDefault="0079612F" w:rsidP="003A18C3">
      <w:pPr>
        <w:tabs>
          <w:tab w:val="left" w:pos="2622"/>
        </w:tabs>
      </w:pPr>
      <w:r w:rsidRPr="0079612F">
        <w:rPr>
          <w:b/>
          <w:bCs/>
          <w:i/>
          <w:iCs/>
        </w:rPr>
        <w:t>Les Nouvelles Mille et Une Nuits</w:t>
      </w:r>
      <w:r w:rsidRPr="0079612F">
        <w:t xml:space="preserve"> (titre original : </w:t>
      </w:r>
      <w:r w:rsidRPr="0079612F">
        <w:rPr>
          <w:i/>
          <w:iCs/>
        </w:rPr>
        <w:t xml:space="preserve">New </w:t>
      </w:r>
      <w:proofErr w:type="spellStart"/>
      <w:r w:rsidRPr="0079612F">
        <w:rPr>
          <w:i/>
          <w:iCs/>
        </w:rPr>
        <w:t>Arabian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Nights</w:t>
      </w:r>
      <w:proofErr w:type="spellEnd"/>
      <w:r w:rsidRPr="0079612F">
        <w:t xml:space="preserve">) est un recueil de </w:t>
      </w:r>
      <w:hyperlink r:id="rId31" w:tooltip="Nouvelle" w:history="1">
        <w:r w:rsidRPr="0079612F">
          <w:rPr>
            <w:rStyle w:val="Lienhypertexte"/>
            <w:color w:val="auto"/>
          </w:rPr>
          <w:t>nouvelles</w:t>
        </w:r>
      </w:hyperlink>
      <w:r w:rsidRPr="0079612F">
        <w:t xml:space="preserve"> écrites par </w:t>
      </w:r>
      <w:hyperlink r:id="rId32" w:tooltip="Robert Louis Stevenson" w:history="1">
        <w:r w:rsidRPr="0079612F">
          <w:rPr>
            <w:rStyle w:val="Lienhypertexte"/>
            <w:color w:val="auto"/>
          </w:rPr>
          <w:t>Robert Louis Stevenson</w:t>
        </w:r>
      </w:hyperlink>
      <w:r w:rsidRPr="0079612F">
        <w:t xml:space="preserve"> publié en </w:t>
      </w:r>
      <w:hyperlink r:id="rId33" w:tooltip="1882 en littérature" w:history="1">
        <w:r w:rsidRPr="0079612F">
          <w:rPr>
            <w:rStyle w:val="Lienhypertexte"/>
            <w:color w:val="auto"/>
          </w:rPr>
          <w:t>1882</w:t>
        </w:r>
      </w:hyperlink>
      <w:r w:rsidRPr="0079612F">
        <w:t xml:space="preserve">. Il s'agit d'une première livraison, la seconde étant </w:t>
      </w:r>
      <w:hyperlink r:id="rId34" w:tooltip="Le Dynamiteur" w:history="1">
        <w:r w:rsidRPr="0079612F">
          <w:rPr>
            <w:rStyle w:val="Lienhypertexte"/>
            <w:i/>
            <w:iCs/>
            <w:color w:val="auto"/>
          </w:rPr>
          <w:t>Le Dynamiteur</w:t>
        </w:r>
      </w:hyperlink>
      <w:r w:rsidRPr="0079612F">
        <w:t xml:space="preserve"> (titre original : </w:t>
      </w:r>
      <w:r w:rsidRPr="0079612F">
        <w:rPr>
          <w:i/>
          <w:iCs/>
        </w:rPr>
        <w:t xml:space="preserve">More New </w:t>
      </w:r>
      <w:proofErr w:type="spellStart"/>
      <w:r w:rsidRPr="0079612F">
        <w:rPr>
          <w:i/>
          <w:iCs/>
        </w:rPr>
        <w:t>Arabian</w:t>
      </w:r>
      <w:proofErr w:type="spellEnd"/>
      <w:r w:rsidRPr="0079612F">
        <w:rPr>
          <w:i/>
          <w:iCs/>
        </w:rPr>
        <w:t xml:space="preserve"> </w:t>
      </w:r>
      <w:proofErr w:type="spellStart"/>
      <w:r w:rsidRPr="0079612F">
        <w:rPr>
          <w:i/>
          <w:iCs/>
        </w:rPr>
        <w:t>Nights</w:t>
      </w:r>
      <w:proofErr w:type="spellEnd"/>
      <w:r w:rsidRPr="0079612F">
        <w:rPr>
          <w:i/>
          <w:iCs/>
        </w:rPr>
        <w:t>: The Dynamiter</w:t>
      </w:r>
      <w:r w:rsidRPr="0079612F">
        <w:t xml:space="preserve">) qui intervint en </w:t>
      </w:r>
      <w:hyperlink r:id="rId35" w:tooltip="1885 en littérature" w:history="1">
        <w:r w:rsidRPr="0079612F">
          <w:rPr>
            <w:rStyle w:val="Lienhypertexte"/>
            <w:color w:val="auto"/>
          </w:rPr>
          <w:t>1885</w:t>
        </w:r>
      </w:hyperlink>
    </w:p>
    <w:p w:rsidR="0079612F" w:rsidRPr="0079612F" w:rsidRDefault="005A079D" w:rsidP="0079612F">
      <w:pPr>
        <w:numPr>
          <w:ilvl w:val="0"/>
          <w:numId w:val="7"/>
        </w:numPr>
        <w:spacing w:before="100" w:beforeAutospacing="1" w:after="100" w:afterAutospacing="1" w:line="240" w:lineRule="auto"/>
      </w:pPr>
      <w:hyperlink r:id="rId36" w:tooltip="Le Club du suicide" w:history="1">
        <w:r w:rsidR="0079612F" w:rsidRPr="0079612F">
          <w:rPr>
            <w:rStyle w:val="Lienhypertexte"/>
            <w:i/>
            <w:iCs/>
            <w:color w:val="auto"/>
          </w:rPr>
          <w:t>Le Club du suicide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>The Suicide Club</w:t>
      </w:r>
      <w:r w:rsidR="0079612F" w:rsidRPr="0079612F">
        <w:t xml:space="preserve">) </w:t>
      </w:r>
    </w:p>
    <w:p w:rsidR="0079612F" w:rsidRPr="0079612F" w:rsidRDefault="005A079D" w:rsidP="0079612F">
      <w:pPr>
        <w:numPr>
          <w:ilvl w:val="1"/>
          <w:numId w:val="7"/>
        </w:numPr>
        <w:spacing w:before="100" w:beforeAutospacing="1" w:after="100" w:afterAutospacing="1" w:line="240" w:lineRule="auto"/>
      </w:pPr>
      <w:hyperlink r:id="rId37" w:anchor="Histoire_du_jeune_homme_aux_tartelettes_.C3.A0_la_cr.C3.A8me" w:history="1">
        <w:r w:rsidR="0079612F" w:rsidRPr="0079612F">
          <w:rPr>
            <w:rStyle w:val="Lienhypertexte"/>
            <w:i/>
            <w:iCs/>
            <w:color w:val="auto"/>
          </w:rPr>
          <w:t>Histoire du jeune homme aux tartelettes à la crème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Story of the Young Man </w:t>
      </w:r>
      <w:proofErr w:type="spellStart"/>
      <w:r w:rsidR="0079612F" w:rsidRPr="0079612F">
        <w:rPr>
          <w:i/>
          <w:iCs/>
        </w:rPr>
        <w:t>with</w:t>
      </w:r>
      <w:proofErr w:type="spellEnd"/>
      <w:r w:rsidR="0079612F" w:rsidRPr="0079612F">
        <w:rPr>
          <w:i/>
          <w:iCs/>
        </w:rPr>
        <w:t xml:space="preserve"> the </w:t>
      </w:r>
      <w:proofErr w:type="spellStart"/>
      <w:r w:rsidR="0079612F" w:rsidRPr="0079612F">
        <w:rPr>
          <w:i/>
          <w:iCs/>
        </w:rPr>
        <w:t>Cream</w:t>
      </w:r>
      <w:proofErr w:type="spellEnd"/>
      <w:r w:rsidR="0079612F" w:rsidRPr="0079612F">
        <w:rPr>
          <w:i/>
          <w:iCs/>
        </w:rPr>
        <w:t xml:space="preserve"> </w:t>
      </w:r>
      <w:proofErr w:type="spellStart"/>
      <w:r w:rsidR="0079612F" w:rsidRPr="0079612F">
        <w:rPr>
          <w:i/>
          <w:iCs/>
        </w:rPr>
        <w:t>Tarts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1"/>
          <w:numId w:val="7"/>
        </w:numPr>
        <w:spacing w:before="100" w:beforeAutospacing="1" w:after="100" w:afterAutospacing="1" w:line="240" w:lineRule="auto"/>
      </w:pPr>
      <w:hyperlink r:id="rId38" w:anchor="Histoire_du_m.C3.A9decin_et_du_coffre_de_Saratoga" w:history="1">
        <w:r w:rsidR="0079612F" w:rsidRPr="0079612F">
          <w:rPr>
            <w:rStyle w:val="Lienhypertexte"/>
            <w:i/>
            <w:iCs/>
            <w:color w:val="auto"/>
          </w:rPr>
          <w:t>Histoire du médecin et du coffre de Saratoga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Story of the </w:t>
      </w:r>
      <w:proofErr w:type="spellStart"/>
      <w:r w:rsidR="0079612F" w:rsidRPr="0079612F">
        <w:rPr>
          <w:i/>
          <w:iCs/>
        </w:rPr>
        <w:t>Physician</w:t>
      </w:r>
      <w:proofErr w:type="spellEnd"/>
      <w:r w:rsidR="0079612F" w:rsidRPr="0079612F">
        <w:rPr>
          <w:i/>
          <w:iCs/>
        </w:rPr>
        <w:t xml:space="preserve"> and the Saratoga </w:t>
      </w:r>
      <w:proofErr w:type="spellStart"/>
      <w:r w:rsidR="0079612F" w:rsidRPr="0079612F">
        <w:rPr>
          <w:i/>
          <w:iCs/>
        </w:rPr>
        <w:t>Trunk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1"/>
          <w:numId w:val="7"/>
        </w:numPr>
        <w:spacing w:before="100" w:beforeAutospacing="1" w:after="100" w:afterAutospacing="1" w:line="240" w:lineRule="auto"/>
      </w:pPr>
      <w:hyperlink r:id="rId39" w:anchor="L.27Aventure_des_fiacres" w:history="1">
        <w:r w:rsidR="0079612F" w:rsidRPr="0079612F">
          <w:rPr>
            <w:rStyle w:val="Lienhypertexte"/>
            <w:i/>
            <w:iCs/>
            <w:color w:val="auto"/>
          </w:rPr>
          <w:t>L'Aventure des fiacres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The </w:t>
      </w:r>
      <w:proofErr w:type="spellStart"/>
      <w:r w:rsidR="0079612F" w:rsidRPr="0079612F">
        <w:rPr>
          <w:i/>
          <w:iCs/>
        </w:rPr>
        <w:t>Adventure</w:t>
      </w:r>
      <w:proofErr w:type="spellEnd"/>
      <w:r w:rsidR="0079612F" w:rsidRPr="0079612F">
        <w:rPr>
          <w:i/>
          <w:iCs/>
        </w:rPr>
        <w:t xml:space="preserve"> of the </w:t>
      </w:r>
      <w:proofErr w:type="spellStart"/>
      <w:r w:rsidR="0079612F" w:rsidRPr="0079612F">
        <w:rPr>
          <w:i/>
          <w:iCs/>
        </w:rPr>
        <w:t>Hansom</w:t>
      </w:r>
      <w:proofErr w:type="spellEnd"/>
      <w:r w:rsidR="0079612F" w:rsidRPr="0079612F">
        <w:rPr>
          <w:i/>
          <w:iCs/>
        </w:rPr>
        <w:t xml:space="preserve"> Cabs</w:t>
      </w:r>
      <w:r w:rsidR="0079612F" w:rsidRPr="0079612F">
        <w:t>)</w:t>
      </w:r>
    </w:p>
    <w:p w:rsidR="0079612F" w:rsidRPr="0079612F" w:rsidRDefault="005A079D" w:rsidP="0079612F">
      <w:pPr>
        <w:numPr>
          <w:ilvl w:val="0"/>
          <w:numId w:val="8"/>
        </w:numPr>
        <w:spacing w:before="100" w:beforeAutospacing="1" w:after="100" w:afterAutospacing="1" w:line="240" w:lineRule="auto"/>
      </w:pPr>
      <w:hyperlink r:id="rId40" w:anchor="Le_Diamant_du_Rajah" w:history="1">
        <w:r w:rsidR="0079612F" w:rsidRPr="0079612F">
          <w:rPr>
            <w:rStyle w:val="Lienhypertexte"/>
            <w:i/>
            <w:iCs/>
            <w:color w:val="auto"/>
          </w:rPr>
          <w:t>Le Diamant du Rajah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The </w:t>
      </w:r>
      <w:proofErr w:type="spellStart"/>
      <w:r w:rsidR="0079612F" w:rsidRPr="0079612F">
        <w:rPr>
          <w:i/>
          <w:iCs/>
        </w:rPr>
        <w:t>Rajah's</w:t>
      </w:r>
      <w:proofErr w:type="spellEnd"/>
      <w:r w:rsidR="0079612F" w:rsidRPr="0079612F">
        <w:rPr>
          <w:i/>
          <w:iCs/>
        </w:rPr>
        <w:t xml:space="preserve"> </w:t>
      </w:r>
      <w:proofErr w:type="spellStart"/>
      <w:r w:rsidR="0079612F" w:rsidRPr="0079612F">
        <w:rPr>
          <w:i/>
          <w:iCs/>
        </w:rPr>
        <w:t>Diamond</w:t>
      </w:r>
      <w:proofErr w:type="spellEnd"/>
      <w:r w:rsidR="0079612F" w:rsidRPr="0079612F">
        <w:t xml:space="preserve">) </w:t>
      </w:r>
    </w:p>
    <w:p w:rsidR="0079612F" w:rsidRPr="0079612F" w:rsidRDefault="005A079D" w:rsidP="0079612F">
      <w:pPr>
        <w:numPr>
          <w:ilvl w:val="1"/>
          <w:numId w:val="8"/>
        </w:numPr>
        <w:spacing w:before="100" w:beforeAutospacing="1" w:after="100" w:afterAutospacing="1" w:line="240" w:lineRule="auto"/>
      </w:pPr>
      <w:hyperlink r:id="rId41" w:anchor="Histoire_du_carton_.C3.A0_chapeau" w:history="1">
        <w:r w:rsidR="0079612F" w:rsidRPr="0079612F">
          <w:rPr>
            <w:rStyle w:val="Lienhypertexte"/>
            <w:i/>
            <w:iCs/>
            <w:color w:val="auto"/>
          </w:rPr>
          <w:t>Histoire du carton à chapeau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Story of the </w:t>
      </w:r>
      <w:proofErr w:type="spellStart"/>
      <w:r w:rsidR="0079612F" w:rsidRPr="0079612F">
        <w:rPr>
          <w:i/>
          <w:iCs/>
        </w:rPr>
        <w:t>Bandbox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1"/>
          <w:numId w:val="8"/>
        </w:numPr>
        <w:spacing w:before="100" w:beforeAutospacing="1" w:after="100" w:afterAutospacing="1" w:line="240" w:lineRule="auto"/>
      </w:pPr>
      <w:hyperlink r:id="rId42" w:anchor="Histoire_du_jeune_eccl.C3.A9siastique" w:history="1">
        <w:r w:rsidR="0079612F" w:rsidRPr="0079612F">
          <w:rPr>
            <w:rStyle w:val="Lienhypertexte"/>
            <w:i/>
            <w:iCs/>
            <w:color w:val="auto"/>
          </w:rPr>
          <w:t>Histoire du jeune ecclésiastique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Story of the Young Man in </w:t>
      </w:r>
      <w:proofErr w:type="spellStart"/>
      <w:r w:rsidR="0079612F" w:rsidRPr="0079612F">
        <w:rPr>
          <w:i/>
          <w:iCs/>
        </w:rPr>
        <w:t>Holy</w:t>
      </w:r>
      <w:proofErr w:type="spellEnd"/>
      <w:r w:rsidR="0079612F" w:rsidRPr="0079612F">
        <w:rPr>
          <w:i/>
          <w:iCs/>
        </w:rPr>
        <w:t xml:space="preserve"> </w:t>
      </w:r>
      <w:proofErr w:type="spellStart"/>
      <w:r w:rsidR="0079612F" w:rsidRPr="0079612F">
        <w:rPr>
          <w:i/>
          <w:iCs/>
        </w:rPr>
        <w:t>Orders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1"/>
          <w:numId w:val="8"/>
        </w:numPr>
        <w:spacing w:before="100" w:beforeAutospacing="1" w:after="100" w:afterAutospacing="1" w:line="240" w:lineRule="auto"/>
      </w:pPr>
      <w:hyperlink r:id="rId43" w:anchor="Histoire_de_la_maison_aux_stores_verts" w:history="1">
        <w:r w:rsidR="0079612F" w:rsidRPr="0079612F">
          <w:rPr>
            <w:rStyle w:val="Lienhypertexte"/>
            <w:i/>
            <w:iCs/>
            <w:color w:val="auto"/>
          </w:rPr>
          <w:t>Histoire de la maison aux stores verts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Story of the House </w:t>
      </w:r>
      <w:proofErr w:type="spellStart"/>
      <w:r w:rsidR="0079612F" w:rsidRPr="0079612F">
        <w:rPr>
          <w:i/>
          <w:iCs/>
        </w:rPr>
        <w:t>with</w:t>
      </w:r>
      <w:proofErr w:type="spellEnd"/>
      <w:r w:rsidR="0079612F" w:rsidRPr="0079612F">
        <w:rPr>
          <w:i/>
          <w:iCs/>
        </w:rPr>
        <w:t xml:space="preserve"> the Green </w:t>
      </w:r>
      <w:proofErr w:type="spellStart"/>
      <w:r w:rsidR="0079612F" w:rsidRPr="0079612F">
        <w:rPr>
          <w:i/>
          <w:iCs/>
        </w:rPr>
        <w:t>Blinds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1"/>
          <w:numId w:val="8"/>
        </w:numPr>
        <w:spacing w:before="100" w:beforeAutospacing="1" w:after="100" w:afterAutospacing="1" w:line="240" w:lineRule="auto"/>
      </w:pPr>
      <w:hyperlink r:id="rId44" w:anchor="L.27Aventure_du_Prince_Florizel_et_d.27un_d.C3.A9tective" w:history="1">
        <w:r w:rsidR="0079612F" w:rsidRPr="0079612F">
          <w:rPr>
            <w:rStyle w:val="Lienhypertexte"/>
            <w:i/>
            <w:iCs/>
            <w:color w:val="auto"/>
          </w:rPr>
          <w:t xml:space="preserve">L'Aventure du Prince </w:t>
        </w:r>
        <w:proofErr w:type="spellStart"/>
        <w:r w:rsidR="0079612F" w:rsidRPr="0079612F">
          <w:rPr>
            <w:rStyle w:val="Lienhypertexte"/>
            <w:i/>
            <w:iCs/>
            <w:color w:val="auto"/>
          </w:rPr>
          <w:t>Florizel</w:t>
        </w:r>
        <w:proofErr w:type="spellEnd"/>
        <w:r w:rsidR="0079612F" w:rsidRPr="0079612F">
          <w:rPr>
            <w:rStyle w:val="Lienhypertexte"/>
            <w:i/>
            <w:iCs/>
            <w:color w:val="auto"/>
          </w:rPr>
          <w:t xml:space="preserve"> et d'un détective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The </w:t>
      </w:r>
      <w:proofErr w:type="spellStart"/>
      <w:r w:rsidR="0079612F" w:rsidRPr="0079612F">
        <w:rPr>
          <w:i/>
          <w:iCs/>
        </w:rPr>
        <w:t>Adventure</w:t>
      </w:r>
      <w:proofErr w:type="spellEnd"/>
      <w:r w:rsidR="0079612F" w:rsidRPr="0079612F">
        <w:rPr>
          <w:i/>
          <w:iCs/>
        </w:rPr>
        <w:t xml:space="preserve"> of Prince </w:t>
      </w:r>
      <w:proofErr w:type="spellStart"/>
      <w:r w:rsidR="0079612F" w:rsidRPr="0079612F">
        <w:rPr>
          <w:i/>
          <w:iCs/>
        </w:rPr>
        <w:t>Florizel</w:t>
      </w:r>
      <w:proofErr w:type="spellEnd"/>
      <w:r w:rsidR="0079612F" w:rsidRPr="0079612F">
        <w:rPr>
          <w:i/>
          <w:iCs/>
        </w:rPr>
        <w:t xml:space="preserve"> and a </w:t>
      </w:r>
      <w:proofErr w:type="spellStart"/>
      <w:r w:rsidR="0079612F" w:rsidRPr="0079612F">
        <w:rPr>
          <w:i/>
          <w:iCs/>
        </w:rPr>
        <w:t>Detective</w:t>
      </w:r>
      <w:proofErr w:type="spellEnd"/>
      <w:r w:rsidR="0079612F" w:rsidRPr="0079612F">
        <w:t>)</w:t>
      </w:r>
    </w:p>
    <w:p w:rsidR="0079612F" w:rsidRPr="0079612F" w:rsidRDefault="005A079D" w:rsidP="0079612F">
      <w:pPr>
        <w:numPr>
          <w:ilvl w:val="0"/>
          <w:numId w:val="9"/>
        </w:numPr>
        <w:spacing w:before="100" w:beforeAutospacing="1" w:after="100" w:afterAutospacing="1" w:line="240" w:lineRule="auto"/>
      </w:pPr>
      <w:hyperlink r:id="rId45" w:anchor="Le_Pavillon_sur_la_lande" w:history="1">
        <w:r w:rsidR="0079612F" w:rsidRPr="0079612F">
          <w:rPr>
            <w:rStyle w:val="Lienhypertexte"/>
            <w:i/>
            <w:iCs/>
            <w:color w:val="auto"/>
          </w:rPr>
          <w:t>Le Pavillon sur la lande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The </w:t>
      </w:r>
      <w:proofErr w:type="spellStart"/>
      <w:r w:rsidR="0079612F" w:rsidRPr="0079612F">
        <w:rPr>
          <w:i/>
          <w:iCs/>
        </w:rPr>
        <w:t>Pavilion</w:t>
      </w:r>
      <w:proofErr w:type="spellEnd"/>
      <w:r w:rsidR="0079612F" w:rsidRPr="0079612F">
        <w:rPr>
          <w:i/>
          <w:iCs/>
        </w:rPr>
        <w:t xml:space="preserve"> on the Links</w:t>
      </w:r>
      <w:r w:rsidR="0079612F" w:rsidRPr="0079612F">
        <w:t>, 1880)</w:t>
      </w:r>
    </w:p>
    <w:p w:rsidR="0079612F" w:rsidRPr="0079612F" w:rsidRDefault="005A079D" w:rsidP="0079612F">
      <w:pPr>
        <w:numPr>
          <w:ilvl w:val="0"/>
          <w:numId w:val="9"/>
        </w:numPr>
        <w:spacing w:before="100" w:beforeAutospacing="1" w:after="100" w:afterAutospacing="1" w:line="240" w:lineRule="auto"/>
      </w:pPr>
      <w:hyperlink r:id="rId46" w:anchor="Un_logis_pour_la_nuit" w:history="1">
        <w:r w:rsidR="0079612F" w:rsidRPr="0079612F">
          <w:rPr>
            <w:rStyle w:val="Lienhypertexte"/>
            <w:i/>
            <w:iCs/>
            <w:color w:val="auto"/>
          </w:rPr>
          <w:t>Un logis pour la nuit</w:t>
        </w:r>
      </w:hyperlink>
      <w:r w:rsidR="0079612F" w:rsidRPr="0079612F">
        <w:t xml:space="preserve"> (</w:t>
      </w:r>
      <w:r w:rsidR="0079612F" w:rsidRPr="0079612F">
        <w:rPr>
          <w:i/>
          <w:iCs/>
        </w:rPr>
        <w:t xml:space="preserve">A </w:t>
      </w:r>
      <w:proofErr w:type="spellStart"/>
      <w:r w:rsidR="0079612F" w:rsidRPr="0079612F">
        <w:rPr>
          <w:i/>
          <w:iCs/>
        </w:rPr>
        <w:t>Lodging</w:t>
      </w:r>
      <w:proofErr w:type="spellEnd"/>
      <w:r w:rsidR="0079612F" w:rsidRPr="0079612F">
        <w:rPr>
          <w:i/>
          <w:iCs/>
        </w:rPr>
        <w:t xml:space="preserve"> for Night</w:t>
      </w:r>
      <w:r w:rsidR="0079612F" w:rsidRPr="0079612F">
        <w:t>, 1877)</w:t>
      </w:r>
    </w:p>
    <w:p w:rsidR="0079612F" w:rsidRPr="0079612F" w:rsidRDefault="005A079D" w:rsidP="0079612F">
      <w:pPr>
        <w:numPr>
          <w:ilvl w:val="0"/>
          <w:numId w:val="9"/>
        </w:numPr>
        <w:spacing w:before="100" w:beforeAutospacing="1" w:after="100" w:afterAutospacing="1" w:line="240" w:lineRule="auto"/>
        <w:rPr>
          <w:b/>
          <w:sz w:val="28"/>
          <w:szCs w:val="28"/>
        </w:rPr>
      </w:pPr>
      <w:hyperlink r:id="rId47" w:anchor="La_Porte_du_Sire_de_Mal.C3.A9troit" w:history="1">
        <w:r w:rsidR="0079612F" w:rsidRPr="0079612F">
          <w:rPr>
            <w:rStyle w:val="Lienhypertexte"/>
            <w:b/>
            <w:i/>
            <w:iCs/>
            <w:color w:val="auto"/>
            <w:sz w:val="28"/>
            <w:szCs w:val="28"/>
          </w:rPr>
          <w:t xml:space="preserve">La Porte du Sire de </w:t>
        </w:r>
        <w:proofErr w:type="spellStart"/>
        <w:r w:rsidR="0079612F" w:rsidRPr="0079612F">
          <w:rPr>
            <w:rStyle w:val="Lienhypertexte"/>
            <w:b/>
            <w:i/>
            <w:iCs/>
            <w:color w:val="auto"/>
            <w:sz w:val="28"/>
            <w:szCs w:val="28"/>
          </w:rPr>
          <w:t>Malétroit</w:t>
        </w:r>
        <w:proofErr w:type="spellEnd"/>
      </w:hyperlink>
      <w:r w:rsidR="0079612F" w:rsidRPr="0079612F">
        <w:rPr>
          <w:b/>
          <w:sz w:val="28"/>
          <w:szCs w:val="28"/>
        </w:rPr>
        <w:t xml:space="preserve"> (</w:t>
      </w:r>
      <w:r w:rsidR="0079612F" w:rsidRPr="0079612F">
        <w:rPr>
          <w:b/>
          <w:i/>
          <w:iCs/>
          <w:sz w:val="28"/>
          <w:szCs w:val="28"/>
        </w:rPr>
        <w:t xml:space="preserve">The Sire of </w:t>
      </w:r>
      <w:proofErr w:type="spellStart"/>
      <w:r w:rsidR="0079612F" w:rsidRPr="0079612F">
        <w:rPr>
          <w:b/>
          <w:i/>
          <w:iCs/>
          <w:sz w:val="28"/>
          <w:szCs w:val="28"/>
        </w:rPr>
        <w:t>Malétroit's</w:t>
      </w:r>
      <w:proofErr w:type="spellEnd"/>
      <w:r w:rsidR="0079612F" w:rsidRPr="0079612F">
        <w:rPr>
          <w:b/>
          <w:i/>
          <w:iCs/>
          <w:sz w:val="28"/>
          <w:szCs w:val="28"/>
        </w:rPr>
        <w:t xml:space="preserve"> </w:t>
      </w:r>
      <w:proofErr w:type="spellStart"/>
      <w:r w:rsidR="0079612F" w:rsidRPr="0079612F">
        <w:rPr>
          <w:b/>
          <w:i/>
          <w:iCs/>
          <w:sz w:val="28"/>
          <w:szCs w:val="28"/>
        </w:rPr>
        <w:t>Door</w:t>
      </w:r>
      <w:proofErr w:type="spellEnd"/>
      <w:r w:rsidR="0079612F" w:rsidRPr="0079612F">
        <w:rPr>
          <w:b/>
          <w:sz w:val="28"/>
          <w:szCs w:val="28"/>
        </w:rPr>
        <w:t>, 1877)</w:t>
      </w:r>
    </w:p>
    <w:p w:rsidR="0079612F" w:rsidRDefault="005A079D" w:rsidP="0079612F">
      <w:pPr>
        <w:numPr>
          <w:ilvl w:val="0"/>
          <w:numId w:val="9"/>
        </w:numPr>
        <w:spacing w:before="100" w:beforeAutospacing="1" w:after="100" w:afterAutospacing="1" w:line="240" w:lineRule="auto"/>
      </w:pPr>
      <w:hyperlink r:id="rId48" w:anchor="La_Providence_et_la_guitare" w:history="1">
        <w:r w:rsidR="0079612F" w:rsidRPr="0079612F">
          <w:rPr>
            <w:rStyle w:val="Lienhypertexte"/>
            <w:i/>
            <w:iCs/>
            <w:color w:val="auto"/>
          </w:rPr>
          <w:t>La Providence et la guitare</w:t>
        </w:r>
      </w:hyperlink>
      <w:r w:rsidR="0079612F" w:rsidRPr="0079612F">
        <w:t xml:space="preserve"> (</w:t>
      </w:r>
      <w:r w:rsidR="0079612F">
        <w:rPr>
          <w:i/>
          <w:iCs/>
        </w:rPr>
        <w:t xml:space="preserve">The Providence and </w:t>
      </w:r>
      <w:proofErr w:type="spellStart"/>
      <w:r w:rsidR="0079612F">
        <w:rPr>
          <w:i/>
          <w:iCs/>
        </w:rPr>
        <w:t>Guitar</w:t>
      </w:r>
      <w:proofErr w:type="spellEnd"/>
      <w:r w:rsidR="0079612F">
        <w:t>, 1878)</w:t>
      </w:r>
    </w:p>
    <w:p w:rsidR="0079612F" w:rsidRPr="003A18C3" w:rsidRDefault="00C42764" w:rsidP="00C42764">
      <w:pPr>
        <w:tabs>
          <w:tab w:val="left" w:pos="2622"/>
        </w:tabs>
        <w:jc w:val="center"/>
      </w:pPr>
      <w:r>
        <w:rPr>
          <w:noProof/>
          <w:lang w:eastAsia="fr-FR"/>
        </w:rPr>
        <w:drawing>
          <wp:inline distT="0" distB="0" distL="0" distR="0">
            <wp:extent cx="5570867" cy="5020342"/>
            <wp:effectExtent l="19050" t="0" r="0" b="0"/>
            <wp:docPr id="1" name="Image 3" descr="C:\Users\Utilisateur\Desktop\20200421_14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20200421_1442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114" cy="502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612F" w:rsidRPr="003A18C3" w:rsidSect="008644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96A4D"/>
    <w:multiLevelType w:val="multilevel"/>
    <w:tmpl w:val="B41C4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A753A5"/>
    <w:multiLevelType w:val="multilevel"/>
    <w:tmpl w:val="6C962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4C5D77"/>
    <w:multiLevelType w:val="multilevel"/>
    <w:tmpl w:val="BEECF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1C4393"/>
    <w:multiLevelType w:val="multilevel"/>
    <w:tmpl w:val="4E8A8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A557F4"/>
    <w:multiLevelType w:val="multilevel"/>
    <w:tmpl w:val="E37CA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52198A"/>
    <w:multiLevelType w:val="multilevel"/>
    <w:tmpl w:val="E912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FF7E15"/>
    <w:multiLevelType w:val="multilevel"/>
    <w:tmpl w:val="6902D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B37DB1"/>
    <w:multiLevelType w:val="multilevel"/>
    <w:tmpl w:val="AAEA7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B2F0465"/>
    <w:multiLevelType w:val="multilevel"/>
    <w:tmpl w:val="A37AF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644AD"/>
    <w:rsid w:val="000F30F0"/>
    <w:rsid w:val="001B068F"/>
    <w:rsid w:val="002315B4"/>
    <w:rsid w:val="002A33D1"/>
    <w:rsid w:val="00320B5C"/>
    <w:rsid w:val="00344D46"/>
    <w:rsid w:val="003A18C3"/>
    <w:rsid w:val="00402F43"/>
    <w:rsid w:val="00432F66"/>
    <w:rsid w:val="005A079D"/>
    <w:rsid w:val="005A6541"/>
    <w:rsid w:val="00745BA8"/>
    <w:rsid w:val="00755399"/>
    <w:rsid w:val="0079612F"/>
    <w:rsid w:val="007C5194"/>
    <w:rsid w:val="007C5608"/>
    <w:rsid w:val="008600EB"/>
    <w:rsid w:val="008644AD"/>
    <w:rsid w:val="00A9058B"/>
    <w:rsid w:val="00AB76BD"/>
    <w:rsid w:val="00AC41F2"/>
    <w:rsid w:val="00BA1545"/>
    <w:rsid w:val="00BD5F02"/>
    <w:rsid w:val="00C42764"/>
    <w:rsid w:val="00C55AD1"/>
    <w:rsid w:val="00C7630C"/>
    <w:rsid w:val="00DC5DF3"/>
    <w:rsid w:val="00E57064"/>
    <w:rsid w:val="00EA1D1F"/>
    <w:rsid w:val="00F34733"/>
    <w:rsid w:val="00FB4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3" type="connector" idref="#_x0000_s1031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5194"/>
  </w:style>
  <w:style w:type="paragraph" w:styleId="Titre1">
    <w:name w:val="heading 1"/>
    <w:basedOn w:val="Normal"/>
    <w:link w:val="Titre1Car"/>
    <w:uiPriority w:val="9"/>
    <w:qFormat/>
    <w:rsid w:val="00AB76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AB76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6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44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315B4"/>
    <w:rPr>
      <w:color w:val="0000FF"/>
      <w:u w:val="single"/>
    </w:rPr>
  </w:style>
  <w:style w:type="character" w:customStyle="1" w:styleId="lang-en">
    <w:name w:val="lang-en"/>
    <w:basedOn w:val="Policepardfaut"/>
    <w:rsid w:val="002315B4"/>
  </w:style>
  <w:style w:type="character" w:customStyle="1" w:styleId="mw-headline">
    <w:name w:val="mw-headline"/>
    <w:basedOn w:val="Policepardfaut"/>
    <w:rsid w:val="002315B4"/>
  </w:style>
  <w:style w:type="character" w:customStyle="1" w:styleId="Titre1Car">
    <w:name w:val="Titre 1 Car"/>
    <w:basedOn w:val="Policepardfaut"/>
    <w:link w:val="Titre1"/>
    <w:uiPriority w:val="9"/>
    <w:rsid w:val="00AB76B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AB76B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nowrap">
    <w:name w:val="nowrap"/>
    <w:basedOn w:val="Policepardfaut"/>
    <w:rsid w:val="00AB76BD"/>
  </w:style>
  <w:style w:type="paragraph" w:styleId="NormalWeb">
    <w:name w:val="Normal (Web)"/>
    <w:basedOn w:val="Normal"/>
    <w:uiPriority w:val="99"/>
    <w:unhideWhenUsed/>
    <w:rsid w:val="00AB7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itecrochet">
    <w:name w:val="cite_crochet"/>
    <w:basedOn w:val="Policepardfaut"/>
    <w:rsid w:val="00AB76BD"/>
  </w:style>
  <w:style w:type="character" w:customStyle="1" w:styleId="tocnumber">
    <w:name w:val="tocnumber"/>
    <w:basedOn w:val="Policepardfaut"/>
    <w:rsid w:val="00AB76BD"/>
  </w:style>
  <w:style w:type="character" w:customStyle="1" w:styleId="toctext">
    <w:name w:val="toctext"/>
    <w:basedOn w:val="Policepardfaut"/>
    <w:rsid w:val="00AB76BD"/>
  </w:style>
  <w:style w:type="character" w:customStyle="1" w:styleId="noprint">
    <w:name w:val="noprint"/>
    <w:basedOn w:val="Policepardfaut"/>
    <w:rsid w:val="00AB76BD"/>
  </w:style>
  <w:style w:type="character" w:customStyle="1" w:styleId="reference-text">
    <w:name w:val="reference-text"/>
    <w:basedOn w:val="Policepardfaut"/>
    <w:rsid w:val="00AB76BD"/>
  </w:style>
  <w:style w:type="character" w:customStyle="1" w:styleId="bandeau-portail-icone">
    <w:name w:val="bandeau-portail-icone"/>
    <w:basedOn w:val="Policepardfaut"/>
    <w:rsid w:val="00AB76BD"/>
  </w:style>
  <w:style w:type="character" w:customStyle="1" w:styleId="bandeau-portail-texte">
    <w:name w:val="bandeau-portail-texte"/>
    <w:basedOn w:val="Policepardfaut"/>
    <w:rsid w:val="00AB76BD"/>
  </w:style>
  <w:style w:type="character" w:customStyle="1" w:styleId="licence">
    <w:name w:val="licence"/>
    <w:basedOn w:val="Policepardfaut"/>
    <w:rsid w:val="00AB76BD"/>
  </w:style>
  <w:style w:type="character" w:styleId="Lienhypertextesuivivisit">
    <w:name w:val="FollowedHyperlink"/>
    <w:basedOn w:val="Policepardfaut"/>
    <w:uiPriority w:val="99"/>
    <w:semiHidden/>
    <w:unhideWhenUsed/>
    <w:rsid w:val="00AB76BD"/>
    <w:rPr>
      <w:color w:val="694F07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84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5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52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669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086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19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6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9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3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1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444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6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06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3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692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539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4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700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03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0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60134">
                          <w:marLeft w:val="-326"/>
                          <w:marRight w:val="-326"/>
                          <w:marTop w:val="326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268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25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417">
                                      <w:marLeft w:val="0"/>
                                      <w:marRight w:val="0"/>
                                      <w:marTop w:val="14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ikimonde.com/article/Temple_Bar" TargetMode="External"/><Relationship Id="rId18" Type="http://schemas.openxmlformats.org/officeDocument/2006/relationships/hyperlink" Target="https://wikimonde.com/article/%C3%89ditions_du_Seuil" TargetMode="External"/><Relationship Id="rId26" Type="http://schemas.openxmlformats.org/officeDocument/2006/relationships/hyperlink" Target="https://fr.m.wikipedia.org/wiki/Joseph_Pevney" TargetMode="External"/><Relationship Id="rId39" Type="http://schemas.openxmlformats.org/officeDocument/2006/relationships/hyperlink" Target="https://wikimonde.com/article/Les_Nouvelles_mille_et_une_nuit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ikimonde.com/article/1951_au_cin%C3%A9ma" TargetMode="External"/><Relationship Id="rId34" Type="http://schemas.openxmlformats.org/officeDocument/2006/relationships/hyperlink" Target="https://wikimonde.com/article/Le_Dynamiteur" TargetMode="External"/><Relationship Id="rId42" Type="http://schemas.openxmlformats.org/officeDocument/2006/relationships/hyperlink" Target="https://wikimonde.com/article/Les_Nouvelles_mille_et_une_nuits" TargetMode="External"/><Relationship Id="rId47" Type="http://schemas.openxmlformats.org/officeDocument/2006/relationships/hyperlink" Target="https://wikimonde.com/article/Les_Nouvelles_mille_et_une_nuits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ikimonde.com/article/Robert_Louis_Stevenson" TargetMode="External"/><Relationship Id="rId17" Type="http://schemas.openxmlformats.org/officeDocument/2006/relationships/hyperlink" Target="https://wikimonde.com/article/%C3%89ditions_Scribner" TargetMode="External"/><Relationship Id="rId25" Type="http://schemas.openxmlformats.org/officeDocument/2006/relationships/hyperlink" Target="https://fr.m.wikipedia.org/wiki/Cin%C3%A9ma_am%C3%A9ricain" TargetMode="External"/><Relationship Id="rId33" Type="http://schemas.openxmlformats.org/officeDocument/2006/relationships/hyperlink" Target="https://wikimonde.com/article/1882_en_litt%C3%A9rature" TargetMode="External"/><Relationship Id="rId38" Type="http://schemas.openxmlformats.org/officeDocument/2006/relationships/hyperlink" Target="https://wikimonde.com/article/Les_Nouvelles_mille_et_une_nuits" TargetMode="External"/><Relationship Id="rId46" Type="http://schemas.openxmlformats.org/officeDocument/2006/relationships/hyperlink" Target="https://wikimonde.com/article/Les_Nouvelles_mille_et_une_nuit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ikimonde.com/article/Chatto_%26_Windus" TargetMode="External"/><Relationship Id="rId20" Type="http://schemas.openxmlformats.org/officeDocument/2006/relationships/hyperlink" Target="https://wikimonde.com/article/Joseph_Pevney" TargetMode="External"/><Relationship Id="rId29" Type="http://schemas.openxmlformats.org/officeDocument/2006/relationships/hyperlink" Target="https://fr.m.wikipedia.org/wiki/1877_en_litt%C3%A9rature" TargetMode="External"/><Relationship Id="rId41" Type="http://schemas.openxmlformats.org/officeDocument/2006/relationships/hyperlink" Target="https://wikimonde.com/article/Les_Nouvelles_mille_et_une_nuit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google.fr/url?sa=i&amp;rct=j&amp;q=&amp;esrc=s&amp;source=images&amp;cd=&amp;cad=rja&amp;uact=8&amp;ved=0ahUKEwif7PDg2K_SAhUiL8AKHZ24APMQjRwIBw&amp;url=http://www.iwannawatch.to/2014/12/strange-door-1951/&amp;psig=AFQjCNHqg2XYbzfAX5Ee0KGh_kmCzj2RGA&amp;ust=1488264775005243" TargetMode="External"/><Relationship Id="rId11" Type="http://schemas.openxmlformats.org/officeDocument/2006/relationships/hyperlink" Target="https://wikimonde.com/article/Nouvelle" TargetMode="External"/><Relationship Id="rId24" Type="http://schemas.openxmlformats.org/officeDocument/2006/relationships/hyperlink" Target="https://fr.m.wikipedia.org/wiki/Film_historique" TargetMode="External"/><Relationship Id="rId32" Type="http://schemas.openxmlformats.org/officeDocument/2006/relationships/hyperlink" Target="https://wikimonde.com/article/Robert_Louis_Stevenson" TargetMode="External"/><Relationship Id="rId37" Type="http://schemas.openxmlformats.org/officeDocument/2006/relationships/hyperlink" Target="https://wikimonde.com/article/Les_Nouvelles_mille_et_une_nuits" TargetMode="External"/><Relationship Id="rId40" Type="http://schemas.openxmlformats.org/officeDocument/2006/relationships/hyperlink" Target="https://wikimonde.com/article/Les_Nouvelles_mille_et_une_nuits" TargetMode="External"/><Relationship Id="rId45" Type="http://schemas.openxmlformats.org/officeDocument/2006/relationships/hyperlink" Target="https://wikimonde.com/article/Les_Nouvelles_mille_et_une_nuit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ikimonde.com/article/Temple_Bar" TargetMode="External"/><Relationship Id="rId23" Type="http://schemas.openxmlformats.org/officeDocument/2006/relationships/hyperlink" Target="https://fr.m.wikipedia.org/wiki/Film_d%27horreur" TargetMode="External"/><Relationship Id="rId28" Type="http://schemas.openxmlformats.org/officeDocument/2006/relationships/hyperlink" Target="https://fr.m.wikipedia.org/wiki/Robert_Louis_Stevenson" TargetMode="External"/><Relationship Id="rId36" Type="http://schemas.openxmlformats.org/officeDocument/2006/relationships/hyperlink" Target="https://wikimonde.com/article/Le_Club_du_suicide" TargetMode="External"/><Relationship Id="rId49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hyperlink" Target="https://wikimonde.com/article/Le_Ch%C3%A2teau_de_la_terreur" TargetMode="External"/><Relationship Id="rId31" Type="http://schemas.openxmlformats.org/officeDocument/2006/relationships/hyperlink" Target="https://wikimonde.com/article/Nouvelle" TargetMode="External"/><Relationship Id="rId44" Type="http://schemas.openxmlformats.org/officeDocument/2006/relationships/hyperlink" Target="https://wikimonde.com/article/Les_Nouvelles_mille_et_une_nui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fr/url?sa=i&amp;rct=j&amp;q=&amp;esrc=s&amp;source=images&amp;cd=&amp;cad=rja&amp;uact=8&amp;ved=0ahUKEwiq7pv52K_SAhXrLMAKHW7yDlsQjRwIBw&amp;url=http://wrongsideoftheart.com/2009/11/the-strange-door-1951-usa/&amp;psig=AFQjCNHqg2XYbzfAX5Ee0KGh_kmCzj2RGA&amp;ust=1488264775005243" TargetMode="External"/><Relationship Id="rId14" Type="http://schemas.openxmlformats.org/officeDocument/2006/relationships/hyperlink" Target="https://wikimonde.com/article/Les_Nouvelles_mille_et_une_nuits" TargetMode="External"/><Relationship Id="rId22" Type="http://schemas.openxmlformats.org/officeDocument/2006/relationships/hyperlink" Target="https://wikimonde.com/article/Robert_Louis_Stevenson" TargetMode="External"/><Relationship Id="rId27" Type="http://schemas.openxmlformats.org/officeDocument/2006/relationships/hyperlink" Target="https://fr.m.wikipedia.org/wiki/Films_am%C3%A9ricains_sortis_en_1951" TargetMode="External"/><Relationship Id="rId30" Type="http://schemas.openxmlformats.org/officeDocument/2006/relationships/image" Target="media/image5.jpeg"/><Relationship Id="rId35" Type="http://schemas.openxmlformats.org/officeDocument/2006/relationships/hyperlink" Target="https://wikimonde.com/article/1885_en_litt%C3%A9rature" TargetMode="External"/><Relationship Id="rId43" Type="http://schemas.openxmlformats.org/officeDocument/2006/relationships/hyperlink" Target="https://wikimonde.com/article/Les_Nouvelles_mille_et_une_nuits" TargetMode="External"/><Relationship Id="rId48" Type="http://schemas.openxmlformats.org/officeDocument/2006/relationships/hyperlink" Target="https://wikimonde.com/article/Les_Nouvelles_mille_et_une_nuits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897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Utilisateur</cp:lastModifiedBy>
  <cp:revision>2</cp:revision>
  <dcterms:created xsi:type="dcterms:W3CDTF">2025-09-06T14:09:00Z</dcterms:created>
  <dcterms:modified xsi:type="dcterms:W3CDTF">2025-09-06T14:09:00Z</dcterms:modified>
</cp:coreProperties>
</file>